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1" w:name="_GoBack"/>
      <w:bookmarkEnd w:id="1"/>
    </w:p>
    <w:p w14:paraId="5DE592F2">
      <w:pPr>
        <w:pStyle w:val="3"/>
        <w:rPr>
          <w:rFonts w:hint="eastAsia" w:ascii="宋体" w:hAnsi="宋体" w:eastAsia="宋体" w:cs="宋体"/>
          <w:b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lang w:val="en-US" w:eastAsia="zh-CN"/>
        </w:rPr>
        <w:t>附件1</w:t>
      </w:r>
    </w:p>
    <w:p w14:paraId="18AE9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840" w:leftChars="400" w:right="1260" w:rightChars="600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</w:p>
    <w:p w14:paraId="40904EFF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1、全悬浮电源。</w:t>
      </w:r>
    </w:p>
    <w:p w14:paraId="701D6B92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2、输出功率误差</w:t>
      </w:r>
      <w:r>
        <w:rPr>
          <w:rFonts w:hint="eastAsia" w:ascii="宋体" w:hAnsi="宋体" w:eastAsia="宋体" w:cs="宋体"/>
          <w:bCs/>
          <w:sz w:val="24"/>
          <w:lang w:val="en-US"/>
        </w:rPr>
        <w:t>±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3%。</w:t>
      </w:r>
    </w:p>
    <w:p w14:paraId="490672B7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3、全功能功率自动补偿。</w:t>
      </w:r>
    </w:p>
    <w:p w14:paraId="1241BEFC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4、具备独立高频发生器通用内窥接口, 可配合胃镜、肠镜、支气管镜、腹腔镜等各类型内镜使用。</w:t>
      </w:r>
    </w:p>
    <w:p w14:paraId="57C32157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5、支持双极闭合、分离，满足手术双极治疗，无需黏贴负极板</w:t>
      </w:r>
    </w:p>
    <w:p w14:paraId="1C744A48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6、具备远程故障诊断，专用病人回路电极板接触质量检测系统，有故障显示。</w:t>
      </w:r>
    </w:p>
    <w:p w14:paraId="57628C8E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7、三脚踏独立控制，单双极直踩输出。</w:t>
      </w:r>
    </w:p>
    <w:p w14:paraId="35FA1A95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8、</w:t>
      </w:r>
      <w:r>
        <w:rPr>
          <w:rFonts w:hint="eastAsia" w:ascii="宋体" w:hAnsi="宋体" w:eastAsia="宋体" w:cs="宋体"/>
          <w:bCs/>
          <w:sz w:val="24"/>
          <w:lang w:val="en-US"/>
        </w:rPr>
        <w:t>单极</w:t>
      </w:r>
      <w:bookmarkStart w:id="0" w:name="OLE_LINK4"/>
      <w:r>
        <w:rPr>
          <w:rFonts w:hint="eastAsia" w:ascii="宋体" w:hAnsi="宋体" w:eastAsia="宋体" w:cs="宋体"/>
          <w:bCs/>
          <w:sz w:val="24"/>
          <w:lang w:val="en-US"/>
        </w:rPr>
        <w:t>既可手控输出也可脚控输出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、单双极自动输出</w:t>
      </w:r>
      <w:r>
        <w:rPr>
          <w:rFonts w:hint="eastAsia" w:ascii="宋体" w:hAnsi="宋体" w:eastAsia="宋体" w:cs="宋体"/>
          <w:bCs/>
          <w:sz w:val="24"/>
          <w:lang w:val="en-US"/>
        </w:rPr>
        <w:t>。</w:t>
      </w:r>
      <w:bookmarkEnd w:id="0"/>
    </w:p>
    <w:p w14:paraId="63C13C18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9、</w:t>
      </w:r>
      <w:r>
        <w:rPr>
          <w:rFonts w:hint="eastAsia" w:ascii="宋体" w:hAnsi="宋体" w:eastAsia="宋体" w:cs="宋体"/>
          <w:bCs/>
          <w:sz w:val="24"/>
          <w:lang w:val="en-US"/>
        </w:rPr>
        <w:t>具有断电保护电路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功能</w:t>
      </w:r>
      <w:r>
        <w:rPr>
          <w:rFonts w:hint="eastAsia" w:ascii="宋体" w:hAnsi="宋体" w:eastAsia="宋体" w:cs="宋体"/>
          <w:bCs/>
          <w:sz w:val="24"/>
          <w:lang w:val="en-US"/>
        </w:rPr>
        <w:t>，能实时记忆使用各功能的输出设定值。</w:t>
      </w:r>
    </w:p>
    <w:p w14:paraId="6ECA528C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10、采用（无风扇式）电子散热系统。</w:t>
      </w:r>
    </w:p>
    <w:p w14:paraId="51AF891F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11、面板采用按键式高清LED独立显示屏。</w:t>
      </w:r>
    </w:p>
    <w:p w14:paraId="6EDACAB4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12、具有开机自检功能，有真人语音错误报警提示功能。</w:t>
      </w:r>
    </w:p>
    <w:p w14:paraId="394FDF59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13、</w:t>
      </w:r>
      <w:r>
        <w:rPr>
          <w:rFonts w:hint="eastAsia" w:ascii="宋体" w:hAnsi="宋体" w:eastAsia="宋体" w:cs="宋体"/>
          <w:bCs/>
          <w:sz w:val="24"/>
          <w:lang w:val="en-US"/>
        </w:rPr>
        <w:t>额定输出功率：</w:t>
      </w:r>
    </w:p>
    <w:p w14:paraId="19A633C5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13.1、</w:t>
      </w:r>
      <w:r>
        <w:rPr>
          <w:rFonts w:hint="eastAsia" w:ascii="宋体" w:hAnsi="宋体" w:eastAsia="宋体" w:cs="宋体"/>
          <w:bCs/>
          <w:sz w:val="24"/>
          <w:lang w:val="en-US"/>
        </w:rPr>
        <w:t>纯切：1W～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350</w:t>
      </w:r>
      <w:r>
        <w:rPr>
          <w:rFonts w:hint="eastAsia" w:ascii="宋体" w:hAnsi="宋体" w:eastAsia="宋体" w:cs="宋体"/>
          <w:bCs/>
          <w:sz w:val="24"/>
          <w:lang w:val="en-US"/>
        </w:rPr>
        <w:t>W(负载500Ω)；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无焦伽精确切割，100%切割。</w:t>
      </w:r>
    </w:p>
    <w:p w14:paraId="27412389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13.2、</w:t>
      </w:r>
      <w:r>
        <w:rPr>
          <w:rFonts w:hint="eastAsia" w:ascii="宋体" w:hAnsi="宋体" w:eastAsia="宋体" w:cs="宋体"/>
          <w:bCs/>
          <w:sz w:val="24"/>
          <w:lang w:val="en-US"/>
        </w:rPr>
        <w:t>混切1：1W～2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bCs/>
          <w:sz w:val="24"/>
          <w:lang w:val="en-US"/>
        </w:rPr>
        <w:t>W(负载500Ω)；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浅表焦伽精确切割80%切割，20%凝血。</w:t>
      </w:r>
    </w:p>
    <w:p w14:paraId="31CBA45A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13.3、</w:t>
      </w:r>
      <w:r>
        <w:rPr>
          <w:rFonts w:hint="eastAsia" w:ascii="宋体" w:hAnsi="宋体" w:eastAsia="宋体" w:cs="宋体"/>
          <w:bCs/>
          <w:sz w:val="24"/>
          <w:lang w:val="en-US"/>
        </w:rPr>
        <w:t>混切2：1W～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150</w:t>
      </w:r>
      <w:r>
        <w:rPr>
          <w:rFonts w:hint="eastAsia" w:ascii="宋体" w:hAnsi="宋体" w:eastAsia="宋体" w:cs="宋体"/>
          <w:bCs/>
          <w:sz w:val="24"/>
          <w:lang w:val="en-US"/>
        </w:rPr>
        <w:t>W(负载500Ω)；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60%切割，40%凝血。</w:t>
      </w:r>
    </w:p>
    <w:p w14:paraId="34832F93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13.4、</w:t>
      </w:r>
      <w:r>
        <w:rPr>
          <w:rFonts w:hint="eastAsia" w:ascii="宋体" w:hAnsi="宋体" w:eastAsia="宋体" w:cs="宋体"/>
          <w:bCs/>
          <w:sz w:val="24"/>
          <w:lang w:val="en-US"/>
        </w:rPr>
        <w:t>喷凝：1W～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80</w:t>
      </w:r>
      <w:r>
        <w:rPr>
          <w:rFonts w:hint="eastAsia" w:ascii="宋体" w:hAnsi="宋体" w:eastAsia="宋体" w:cs="宋体"/>
          <w:bCs/>
          <w:sz w:val="24"/>
          <w:lang w:val="en-US"/>
        </w:rPr>
        <w:t>W(负载500Ω)；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大面积凝血</w:t>
      </w:r>
    </w:p>
    <w:p w14:paraId="58885D06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13.5、</w:t>
      </w:r>
      <w:r>
        <w:rPr>
          <w:rFonts w:hint="eastAsia" w:ascii="宋体" w:hAnsi="宋体" w:eastAsia="宋体" w:cs="宋体"/>
          <w:bCs/>
          <w:sz w:val="24"/>
          <w:lang w:val="en-US"/>
        </w:rPr>
        <w:t>柔凝：1W～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120</w:t>
      </w:r>
      <w:r>
        <w:rPr>
          <w:rFonts w:hint="eastAsia" w:ascii="宋体" w:hAnsi="宋体" w:eastAsia="宋体" w:cs="宋体"/>
          <w:bCs/>
          <w:sz w:val="24"/>
          <w:lang w:val="en-US"/>
        </w:rPr>
        <w:t>W(负载500Ω)；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精确浅表点凝</w:t>
      </w:r>
    </w:p>
    <w:p w14:paraId="2F3EBEBD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13.6、</w:t>
      </w:r>
      <w:r>
        <w:rPr>
          <w:rFonts w:hint="eastAsia" w:ascii="宋体" w:hAnsi="宋体" w:eastAsia="宋体" w:cs="宋体"/>
          <w:bCs/>
          <w:sz w:val="24"/>
          <w:lang w:val="en-US"/>
        </w:rPr>
        <w:t>标准双极凝：1W～70W(负载100Ω)；</w:t>
      </w:r>
    </w:p>
    <w:p w14:paraId="07DA32ED">
      <w:pPr>
        <w:spacing w:line="580" w:lineRule="exact"/>
        <w:rPr>
          <w:rFonts w:hint="eastAsia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14、</w:t>
      </w:r>
      <w:r>
        <w:rPr>
          <w:rFonts w:hint="eastAsia" w:ascii="宋体" w:hAnsi="宋体" w:eastAsia="宋体" w:cs="宋体"/>
          <w:bCs/>
          <w:sz w:val="24"/>
          <w:lang w:val="en-US"/>
        </w:rPr>
        <w:t>电源：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AC</w:t>
      </w:r>
      <w:r>
        <w:rPr>
          <w:rFonts w:hint="eastAsia" w:ascii="宋体" w:hAnsi="宋体" w:eastAsia="宋体" w:cs="宋体"/>
          <w:bCs/>
          <w:sz w:val="24"/>
          <w:lang w:val="en-US"/>
        </w:rPr>
        <w:t>220V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lang w:val="en-US"/>
        </w:rPr>
        <w:t>50Hz；</w:t>
      </w:r>
    </w:p>
    <w:p w14:paraId="7E5220D3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15、</w:t>
      </w:r>
      <w:r>
        <w:rPr>
          <w:rFonts w:hint="eastAsia" w:ascii="宋体" w:hAnsi="宋体" w:eastAsia="宋体" w:cs="宋体"/>
          <w:bCs/>
          <w:sz w:val="24"/>
          <w:lang w:val="en-US"/>
        </w:rPr>
        <w:t>工作频率：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≥416</w:t>
      </w:r>
      <w:r>
        <w:rPr>
          <w:rFonts w:hint="eastAsia" w:ascii="宋体" w:hAnsi="宋体" w:eastAsia="宋体" w:cs="宋体"/>
          <w:bCs/>
          <w:sz w:val="24"/>
          <w:lang w:val="en-US"/>
        </w:rPr>
        <w:t>kHz；</w:t>
      </w:r>
    </w:p>
    <w:p w14:paraId="326DAB78">
      <w:pPr>
        <w:spacing w:line="580" w:lineRule="exact"/>
        <w:rPr>
          <w:rFonts w:hint="eastAsia" w:ascii="宋体" w:hAnsi="宋体" w:eastAsia="宋体" w:cs="宋体"/>
          <w:bCs/>
          <w:sz w:val="24"/>
          <w:lang w:val="en-US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16、</w:t>
      </w:r>
      <w:r>
        <w:rPr>
          <w:rFonts w:hint="eastAsia" w:ascii="宋体" w:hAnsi="宋体" w:eastAsia="宋体" w:cs="宋体"/>
          <w:bCs/>
          <w:sz w:val="24"/>
          <w:lang w:val="en-US"/>
        </w:rPr>
        <w:t>整机功耗：≤1100VA。(切割功能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35</w:t>
      </w:r>
      <w:r>
        <w:rPr>
          <w:rFonts w:hint="eastAsia" w:ascii="宋体" w:hAnsi="宋体" w:eastAsia="宋体" w:cs="宋体"/>
          <w:bCs/>
          <w:sz w:val="24"/>
          <w:lang w:val="en-US"/>
        </w:rPr>
        <w:t>0W)；</w:t>
      </w:r>
    </w:p>
    <w:p w14:paraId="5C7869A4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lang w:val="en-US" w:eastAsia="zh-CN"/>
        </w:rPr>
        <w:t>17、质保期≥2年（</w:t>
      </w:r>
      <w:r>
        <w:rPr>
          <w:rFonts w:hint="eastAsia" w:ascii="Arial" w:hAnsi="Arial" w:eastAsia="等线" w:cs="Arial"/>
          <w:sz w:val="22"/>
          <w:lang w:val="en-US" w:eastAsia="zh-CN"/>
        </w:rPr>
        <w:t>质保期内人工维修、配件、2小时到场费用由供应商承担，并提供备用高频电刀一台）</w:t>
      </w:r>
    </w:p>
    <w:p w14:paraId="68CF232F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18、配置5套配套电切、电凝附件。</w:t>
      </w:r>
    </w:p>
    <w:p w14:paraId="379809A8">
      <w:pPr>
        <w:spacing w:before="120" w:after="120" w:line="288" w:lineRule="auto"/>
        <w:ind w:left="0"/>
        <w:jc w:val="left"/>
        <w:rPr>
          <w:rFonts w:hint="default" w:ascii="宋体" w:hAnsi="宋体" w:eastAsia="宋体" w:cs="宋体"/>
          <w:bCs/>
          <w:sz w:val="24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19、</w:t>
      </w:r>
      <w:r>
        <w:rPr>
          <w:rFonts w:hint="eastAsia" w:ascii="宋体" w:hAnsi="宋体" w:eastAsia="宋体" w:cs="宋体"/>
          <w:bCs/>
          <w:sz w:val="24"/>
          <w:lang w:val="en-US" w:eastAsia="zh-CN"/>
        </w:rPr>
        <w:t>设备生产日期须为合同签订日期前6个月内或合同签订日期之后生产。</w:t>
      </w:r>
    </w:p>
    <w:p w14:paraId="5F69ECDA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9475EE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85457F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76AD2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4D37DD2"/>
    <w:rsid w:val="35094BFC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B5210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503B24"/>
    <w:rsid w:val="53E40392"/>
    <w:rsid w:val="54236E8A"/>
    <w:rsid w:val="5431365E"/>
    <w:rsid w:val="54613836"/>
    <w:rsid w:val="549A73FA"/>
    <w:rsid w:val="54D2033C"/>
    <w:rsid w:val="558B6D4C"/>
    <w:rsid w:val="559A15EF"/>
    <w:rsid w:val="55C72FD0"/>
    <w:rsid w:val="561B32CA"/>
    <w:rsid w:val="56544746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5D5245"/>
    <w:rsid w:val="6C6F4B5B"/>
    <w:rsid w:val="6D330413"/>
    <w:rsid w:val="6D333534"/>
    <w:rsid w:val="6D6B7435"/>
    <w:rsid w:val="6DC615ED"/>
    <w:rsid w:val="6E4A5E27"/>
    <w:rsid w:val="6E4C65BF"/>
    <w:rsid w:val="6E8C4CD3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2294</Words>
  <Characters>2469</Characters>
  <Lines>8</Lines>
  <Paragraphs>2</Paragraphs>
  <TotalTime>3</TotalTime>
  <ScaleCrop>false</ScaleCrop>
  <LinksUpToDate>false</LinksUpToDate>
  <CharactersWithSpaces>2578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2026-04-29T03:37:00Z</cp:lastPrinted>
  <dcterms:modified xsi:type="dcterms:W3CDTF">2026-04-30T06:46:52Z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5F8AD9C95CA04693A329566CD158F72C_13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