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A239F6">
      <w:pPr>
        <w:pStyle w:val="2"/>
        <w:pageBreakBefore w:val="0"/>
        <w:widowControl w:val="0"/>
        <w:numPr>
          <w:ilvl w:val="1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="120" w:after="120" w:line="560" w:lineRule="exact"/>
        <w:ind w:leftChars="0"/>
        <w:textAlignment w:val="auto"/>
        <w:rPr>
          <w:rFonts w:hint="default" w:ascii="宋体" w:hAnsi="宋体" w:eastAsia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Toc196917535"/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附件</w:t>
      </w:r>
    </w:p>
    <w:bookmarkEnd w:id="0"/>
    <w:p w14:paraId="3DA42C81">
      <w:pPr>
        <w:spacing w:after="0" w:line="580" w:lineRule="exact"/>
        <w:ind w:firstLine="0" w:firstLineChars="0"/>
        <w:jc w:val="center"/>
        <w:rPr>
          <w:rFonts w:hint="eastAsia" w:ascii="宋体" w:hAnsi="宋体" w:eastAsia="宋体" w:cs="宋体"/>
          <w:b/>
          <w:bCs/>
          <w:sz w:val="30"/>
          <w:szCs w:val="30"/>
          <w:u w:val="none"/>
          <w:lang w:val="en-US" w:eastAsia="zh-CN"/>
          <w14:ligatures w14:val="none"/>
        </w:rPr>
      </w:pPr>
      <w:r>
        <w:rPr>
          <w:rFonts w:hint="eastAsia" w:cs="宋体"/>
          <w:b/>
          <w:bCs/>
          <w:sz w:val="30"/>
          <w:szCs w:val="30"/>
          <w:u w:val="none"/>
          <w:lang w:val="en-US" w:eastAsia="zh-CN"/>
          <w14:ligatures w14:val="none"/>
        </w:rPr>
        <w:t>职业病接口改造服务</w:t>
      </w:r>
      <w:r>
        <w:rPr>
          <w:rFonts w:hint="eastAsia" w:ascii="宋体" w:hAnsi="宋体" w:eastAsia="宋体" w:cs="宋体"/>
          <w:b/>
          <w:bCs/>
          <w:sz w:val="30"/>
          <w:szCs w:val="30"/>
          <w:u w:val="none"/>
          <w:lang w:val="en-US" w:eastAsia="zh-CN"/>
          <w14:ligatures w14:val="none"/>
        </w:rPr>
        <w:t>项目服务范围</w:t>
      </w:r>
    </w:p>
    <w:p w14:paraId="728E092D">
      <w:pPr>
        <w:spacing w:after="0" w:line="580" w:lineRule="exact"/>
        <w:ind w:firstLine="0" w:firstLineChars="0"/>
        <w:jc w:val="center"/>
        <w:rPr>
          <w:rFonts w:hint="eastAsia" w:ascii="宋体" w:hAnsi="宋体" w:eastAsia="宋体" w:cs="宋体"/>
          <w:b/>
          <w:bCs/>
          <w:sz w:val="30"/>
          <w:szCs w:val="30"/>
          <w:u w:val="none"/>
          <w:lang w:val="en-US" w:eastAsia="zh-CN"/>
          <w14:ligatures w14:val="none"/>
        </w:rPr>
      </w:pPr>
    </w:p>
    <w:p w14:paraId="40138DB1">
      <w:pPr>
        <w:rPr>
          <w:rFonts w:hint="eastAsia"/>
        </w:rPr>
      </w:pPr>
      <w:r>
        <w:rPr>
          <w:rFonts w:hint="eastAsia"/>
        </w:rPr>
        <w:t>本项目为职业健康检查信息上传接口升级改造服务，所有开发、改造、调试、对接服务须严格遵循国家及自治区职业健康数据管理相关规范标准，完全适配《内蒙古自治区职业健康管理信息系统数据交换方案V4.0》（见</w:t>
      </w:r>
      <w:r>
        <w:rPr>
          <w:rFonts w:hint="eastAsia"/>
          <w:lang w:val="en-US" w:eastAsia="zh-CN"/>
        </w:rPr>
        <w:t>询价通知书</w:t>
      </w:r>
      <w:r>
        <w:rPr>
          <w:rFonts w:hint="eastAsia"/>
        </w:rPr>
        <w:t>），实现新旧规范平稳过渡、数据精准上传、合规闭环管理，具体技术要求如下：</w:t>
      </w:r>
    </w:p>
    <w:p w14:paraId="0C51C497">
      <w:pPr>
        <w:rPr>
          <w:rFonts w:hint="eastAsia"/>
        </w:rPr>
      </w:pPr>
      <w:r>
        <w:rPr>
          <w:rFonts w:hint="eastAsia"/>
        </w:rPr>
        <w:t>1. 供应商须严格按照《内蒙古自治区职业健康管理信息系统数据交换方案V4.0》全套规范标准，完成采购人职业健康检查信息数据上传接口的升级改造工作，确保接口改造后完全契合新版规范标准，确保数据交换正常、无误；</w:t>
      </w:r>
    </w:p>
    <w:p w14:paraId="7EFCB41A">
      <w:pPr>
        <w:rPr>
          <w:rFonts w:hint="eastAsia"/>
        </w:rPr>
      </w:pPr>
      <w:r>
        <w:rPr>
          <w:rFonts w:hint="eastAsia"/>
        </w:rPr>
        <w:t>2. 接口改造须充分兼顾新旧规范过渡期业务连续性，适配平台过渡期兼容机制，支持平台新旧版GBZ188数据双模式接收要求，保障过渡期内采购人所有职业健康检查业务数据正常上传、无中断、无错乱。</w:t>
      </w:r>
    </w:p>
    <w:p w14:paraId="05C92261">
      <w:pPr>
        <w:rPr>
          <w:rFonts w:hint="eastAsia"/>
        </w:rPr>
      </w:pPr>
      <w:r>
        <w:rPr>
          <w:rFonts w:hint="eastAsia"/>
        </w:rPr>
        <w:t>3. 规范国家系统数据交换。数据上传国家系统成功后，自治区系统将自动生成“自治区系统唯一ID”，编码规则为：6位省地县编码+9位机构编码（职业健康检查机构在国家系统的编码）+8位上传日期编码（yyyymmdd）+4位流水号。针对国家系统退回的问题数据，供应商须提供技术支撑，配合采购人完成数据核查、修正、重新上报工作，确保所有退回数据在</w:t>
      </w:r>
      <w:r>
        <w:rPr>
          <w:rFonts w:hint="eastAsia"/>
          <w:highlight w:val="none"/>
        </w:rPr>
        <w:t>1个月内</w:t>
      </w:r>
      <w:r>
        <w:rPr>
          <w:rFonts w:hint="eastAsia"/>
        </w:rPr>
        <w:t>完成更正并重新上传至对应系统，完成闭环合规整改。</w:t>
      </w:r>
      <w:bookmarkStart w:id="1" w:name="_GoBack"/>
      <w:bookmarkEnd w:id="1"/>
    </w:p>
    <w:p w14:paraId="18AB46D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  <w:ind w:firstLine="480"/>
      </w:pPr>
      <w:r>
        <w:separator/>
      </w:r>
    </w:p>
  </w:footnote>
  <w:footnote w:type="continuationSeparator" w:id="1">
    <w:p>
      <w:pPr>
        <w:spacing w:before="0" w:after="0" w:line="360" w:lineRule="auto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C55B0C"/>
    <w:multiLevelType w:val="multilevel"/>
    <w:tmpl w:val="15C55B0C"/>
    <w:lvl w:ilvl="0" w:tentative="0">
      <w:start w:val="1"/>
      <w:numFmt w:val="decimal"/>
      <w:lvlText w:val="%1"/>
      <w:lvlJc w:val="left"/>
      <w:pPr>
        <w:ind w:left="432" w:hanging="432"/>
      </w:pPr>
    </w:lvl>
    <w:lvl w:ilvl="1" w:tentative="0">
      <w:start w:val="1"/>
      <w:numFmt w:val="decimal"/>
      <w:pStyle w:val="2"/>
      <w:lvlText w:val="%1.%2"/>
      <w:lvlJc w:val="left"/>
      <w:pPr>
        <w:ind w:left="576" w:hanging="576"/>
      </w:pPr>
    </w:lvl>
    <w:lvl w:ilvl="2" w:tentative="0">
      <w:start w:val="1"/>
      <w:numFmt w:val="decimal"/>
      <w:lvlText w:val="%1.%2.%3"/>
      <w:lvlJc w:val="left"/>
      <w:pPr>
        <w:ind w:left="720" w:hanging="720"/>
      </w:pPr>
    </w:lvl>
    <w:lvl w:ilvl="3" w:tentative="0">
      <w:start w:val="1"/>
      <w:numFmt w:val="decimal"/>
      <w:lvlText w:val="%1.%2.%3.%4"/>
      <w:lvlJc w:val="left"/>
      <w:pPr>
        <w:ind w:left="864" w:hanging="864"/>
      </w:pPr>
    </w:lvl>
    <w:lvl w:ilvl="4" w:tentative="0">
      <w:start w:val="1"/>
      <w:numFmt w:val="decimal"/>
      <w:lvlText w:val="%1.%2.%3.%4.%5"/>
      <w:lvlJc w:val="left"/>
      <w:pPr>
        <w:ind w:left="1008" w:hanging="1008"/>
      </w:pPr>
    </w:lvl>
    <w:lvl w:ilvl="5" w:tentative="0">
      <w:start w:val="1"/>
      <w:numFmt w:val="decimal"/>
      <w:lvlText w:val="%1.%2.%3.%4.%5.%6"/>
      <w:lvlJc w:val="left"/>
      <w:pPr>
        <w:ind w:left="1152" w:hanging="1152"/>
      </w:pPr>
    </w:lvl>
    <w:lvl w:ilvl="6" w:tentative="0">
      <w:start w:val="1"/>
      <w:numFmt w:val="decimal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8E52C6"/>
    <w:rsid w:val="02021905"/>
    <w:rsid w:val="02781BC8"/>
    <w:rsid w:val="030376E3"/>
    <w:rsid w:val="04446205"/>
    <w:rsid w:val="05A84572"/>
    <w:rsid w:val="05C07B0D"/>
    <w:rsid w:val="06071298"/>
    <w:rsid w:val="06E710CA"/>
    <w:rsid w:val="0A6767AA"/>
    <w:rsid w:val="0BBE7303"/>
    <w:rsid w:val="0CB513B7"/>
    <w:rsid w:val="0CD36378"/>
    <w:rsid w:val="0FA67D74"/>
    <w:rsid w:val="0FCD3553"/>
    <w:rsid w:val="10090303"/>
    <w:rsid w:val="11B06C88"/>
    <w:rsid w:val="11C52008"/>
    <w:rsid w:val="12971BF6"/>
    <w:rsid w:val="12CA5B28"/>
    <w:rsid w:val="13135720"/>
    <w:rsid w:val="135E2714"/>
    <w:rsid w:val="13D44784"/>
    <w:rsid w:val="142D2812"/>
    <w:rsid w:val="17736A43"/>
    <w:rsid w:val="18CD1A16"/>
    <w:rsid w:val="1A3A7A37"/>
    <w:rsid w:val="1F176598"/>
    <w:rsid w:val="20CC33B3"/>
    <w:rsid w:val="214271D1"/>
    <w:rsid w:val="22D447A0"/>
    <w:rsid w:val="22FE5379"/>
    <w:rsid w:val="23D34A58"/>
    <w:rsid w:val="24747FE9"/>
    <w:rsid w:val="25C1725E"/>
    <w:rsid w:val="25C91C6F"/>
    <w:rsid w:val="25FE400E"/>
    <w:rsid w:val="2601406E"/>
    <w:rsid w:val="27DA4607"/>
    <w:rsid w:val="284952E9"/>
    <w:rsid w:val="29F44E9B"/>
    <w:rsid w:val="2BA2543C"/>
    <w:rsid w:val="30DC4F4C"/>
    <w:rsid w:val="31943A79"/>
    <w:rsid w:val="3317784C"/>
    <w:rsid w:val="36EE59D9"/>
    <w:rsid w:val="37E82428"/>
    <w:rsid w:val="39365415"/>
    <w:rsid w:val="395104A1"/>
    <w:rsid w:val="3A43428E"/>
    <w:rsid w:val="3A7C32FC"/>
    <w:rsid w:val="3AE74C19"/>
    <w:rsid w:val="3B2C79D9"/>
    <w:rsid w:val="3B4007CD"/>
    <w:rsid w:val="3B626996"/>
    <w:rsid w:val="3C9963E7"/>
    <w:rsid w:val="3E6E73FF"/>
    <w:rsid w:val="3E7715F6"/>
    <w:rsid w:val="3EDF3E59"/>
    <w:rsid w:val="3F4A0C4F"/>
    <w:rsid w:val="40A23390"/>
    <w:rsid w:val="40FE4130"/>
    <w:rsid w:val="41055DF9"/>
    <w:rsid w:val="423170C2"/>
    <w:rsid w:val="453E7B2C"/>
    <w:rsid w:val="454D5FC1"/>
    <w:rsid w:val="45BC6CA2"/>
    <w:rsid w:val="465313B5"/>
    <w:rsid w:val="468E77D6"/>
    <w:rsid w:val="46D70238"/>
    <w:rsid w:val="478E52C6"/>
    <w:rsid w:val="49B605D8"/>
    <w:rsid w:val="49F64E79"/>
    <w:rsid w:val="4AE253FD"/>
    <w:rsid w:val="4B6202EC"/>
    <w:rsid w:val="4B683D72"/>
    <w:rsid w:val="4BB5666E"/>
    <w:rsid w:val="4BBE3774"/>
    <w:rsid w:val="4D662F50"/>
    <w:rsid w:val="4D88228C"/>
    <w:rsid w:val="4E5B7272"/>
    <w:rsid w:val="535D1AC5"/>
    <w:rsid w:val="55592760"/>
    <w:rsid w:val="55760C1C"/>
    <w:rsid w:val="58FE78A6"/>
    <w:rsid w:val="5A3D3D89"/>
    <w:rsid w:val="5C3C3BB3"/>
    <w:rsid w:val="5DD76917"/>
    <w:rsid w:val="5E783C56"/>
    <w:rsid w:val="604F6C39"/>
    <w:rsid w:val="614B5652"/>
    <w:rsid w:val="61693D2A"/>
    <w:rsid w:val="61C72714"/>
    <w:rsid w:val="627B3D15"/>
    <w:rsid w:val="62D17DD9"/>
    <w:rsid w:val="6424218B"/>
    <w:rsid w:val="649C61C5"/>
    <w:rsid w:val="64E536C8"/>
    <w:rsid w:val="650236D8"/>
    <w:rsid w:val="66D460EA"/>
    <w:rsid w:val="67184229"/>
    <w:rsid w:val="69951B60"/>
    <w:rsid w:val="6A18009C"/>
    <w:rsid w:val="6A49294B"/>
    <w:rsid w:val="6DA31E1B"/>
    <w:rsid w:val="6E5A5127"/>
    <w:rsid w:val="6F2B6AC3"/>
    <w:rsid w:val="6FC36CFC"/>
    <w:rsid w:val="70B76860"/>
    <w:rsid w:val="71687B5B"/>
    <w:rsid w:val="71902C0D"/>
    <w:rsid w:val="73726A6F"/>
    <w:rsid w:val="798E037A"/>
    <w:rsid w:val="7AD46261"/>
    <w:rsid w:val="7CEA58C8"/>
    <w:rsid w:val="7CF168BC"/>
    <w:rsid w:val="7EF02F3D"/>
    <w:rsid w:val="7FE82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360" w:lineRule="auto"/>
      <w:ind w:firstLine="480" w:firstLineChars="200"/>
      <w:jc w:val="both"/>
    </w:pPr>
    <w:rPr>
      <w:rFonts w:ascii="宋体" w:hAnsi="宋体" w:eastAsia="宋体" w:cstheme="minorBidi"/>
      <w:kern w:val="2"/>
      <w:sz w:val="24"/>
      <w:szCs w:val="32"/>
      <w:lang w:val="en-US" w:eastAsia="zh-CN" w:bidi="ar-SA"/>
      <w14:ligatures w14:val="none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numPr>
        <w:ilvl w:val="1"/>
        <w:numId w:val="1"/>
      </w:numPr>
      <w:spacing w:before="160" w:after="80"/>
      <w:ind w:firstLine="0" w:firstLineChars="0"/>
      <w:outlineLvl w:val="1"/>
    </w:pPr>
    <w:rPr>
      <w:rFonts w:asciiTheme="majorHAnsi" w:hAnsiTheme="majorHAnsi" w:eastAsiaTheme="majorEastAsia" w:cstheme="majorBidi"/>
      <w:color w:val="2E54A1" w:themeColor="accent1" w:themeShade="BF"/>
      <w:sz w:val="40"/>
      <w:szCs w:val="40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521</Words>
  <Characters>546</Characters>
  <Lines>0</Lines>
  <Paragraphs>0</Paragraphs>
  <TotalTime>9</TotalTime>
  <ScaleCrop>false</ScaleCrop>
  <LinksUpToDate>false</LinksUpToDate>
  <CharactersWithSpaces>549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2026-05-15T01:36:00Z</dcterms:created>
  <dc:creator>道如那</dc:creator>
  <cp:lastModifiedBy>道如那</cp:lastModifiedBy>
  <dcterms:modified xsi:type="dcterms:W3CDTF">2026-07-13T07:01:59Z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ICV">
    <vt:lpwstr>BDB3031D365A4F40935C7F5EA6BA625A_11</vt:lpwstr>
  </property>
  <property fmtid="{D5CDD505-2E9C-101B-9397-08002B2CF9AE}" pid="4" name="KSOTemplateDocerSaveRecord">
    <vt:lpwstr>eyJoZGlkIjoiZTkyODU0MWFiZWNhMDhlZTkwZTYwMzI3ODA1ZWFjM2IiLCJ1c2VySWQiOiIxNzY2MzQ2Njc3In0=</vt:lpwstr>
  </property>
</Properties>
</file>